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B7" w:rsidRPr="000463B7" w:rsidRDefault="000463B7" w:rsidP="00046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63B7">
        <w:rPr>
          <w:rFonts w:ascii="Arial" w:eastAsia="Times New Roman" w:hAnsi="Arial" w:cs="Arial"/>
          <w:color w:val="1A1A1A"/>
          <w:sz w:val="24"/>
          <w:szCs w:val="24"/>
          <w:lang w:eastAsia="ru-RU"/>
        </w:rPr>
        <w:fldChar w:fldCharType="begin"/>
      </w:r>
      <w:r w:rsidRPr="000463B7">
        <w:rPr>
          <w:rFonts w:ascii="Arial" w:eastAsia="Times New Roman" w:hAnsi="Arial" w:cs="Arial"/>
          <w:color w:val="1A1A1A"/>
          <w:sz w:val="24"/>
          <w:szCs w:val="24"/>
          <w:lang w:eastAsia="ru-RU"/>
        </w:rPr>
        <w:instrText xml:space="preserve"> HYPERLINK "https://www.gosuslugi.ru/help/faq/pushkin_card/100830" \t "_blank" </w:instrText>
      </w:r>
      <w:r w:rsidRPr="000463B7">
        <w:rPr>
          <w:rFonts w:ascii="Arial" w:eastAsia="Times New Roman" w:hAnsi="Arial" w:cs="Arial"/>
          <w:color w:val="1A1A1A"/>
          <w:sz w:val="24"/>
          <w:szCs w:val="24"/>
          <w:lang w:eastAsia="ru-RU"/>
        </w:rPr>
        <w:fldChar w:fldCharType="separate"/>
      </w:r>
      <w:r w:rsidRPr="000463B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https://www.gosuslugi.ru/help/faq/pushkin_card/100830</w:t>
      </w:r>
      <w:r w:rsidRPr="000463B7">
        <w:rPr>
          <w:rFonts w:ascii="Arial" w:eastAsia="Times New Roman" w:hAnsi="Arial" w:cs="Arial"/>
          <w:color w:val="1A1A1A"/>
          <w:sz w:val="24"/>
          <w:szCs w:val="24"/>
          <w:lang w:eastAsia="ru-RU"/>
        </w:rPr>
        <w:fldChar w:fldCharType="end"/>
      </w:r>
    </w:p>
    <w:p w:rsidR="000463B7" w:rsidRPr="000463B7" w:rsidRDefault="000463B7" w:rsidP="00046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046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https://xn--80atoqz.xn--p1ai/</w:t>
        </w:r>
      </w:hyperlink>
    </w:p>
    <w:p w:rsidR="000463B7" w:rsidRPr="000463B7" w:rsidRDefault="000463B7" w:rsidP="00046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63B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0463B7" w:rsidRDefault="000463B7" w:rsidP="00566619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566619" w:rsidRPr="00566619" w:rsidRDefault="00566619" w:rsidP="00566619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566619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Как выпустить Пушкинскую карту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Выпустить карту можно только после получения паспорта РФ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Карта бывает виртуальной и пластиковой. Выпустить виртуальную Пушкинскую карту можно в мобильном приложении «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Культура». Чтобы оформить пластиковую, обратитесь в отделение банка — участника программы. В 2023 году это можно сделать </w:t>
      </w:r>
      <w:hyperlink r:id="rId6" w:tgtFrame="_blank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 отделении Почта Банка</w:t>
        </w:r>
      </w:hyperlink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Выпускать пластиковую карту необязательно: для покупки билетов достаточно виртуальной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6661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выпустить виртуальную Пушкинскую карту</w:t>
      </w:r>
    </w:p>
    <w:p w:rsidR="00566619" w:rsidRPr="00566619" w:rsidRDefault="00566619" w:rsidP="00566619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Зарегистрируйтесь и подтвердите </w:t>
      </w:r>
      <w:hyperlink r:id="rId7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 xml:space="preserve">учётную запись на </w:t>
        </w:r>
        <w:proofErr w:type="spellStart"/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Госуслугах</w:t>
        </w:r>
        <w:proofErr w:type="spellEnd"/>
      </w:hyperlink>
    </w:p>
    <w:p w:rsidR="00566619" w:rsidRPr="00566619" w:rsidRDefault="00566619" w:rsidP="00566619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8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 разделе «Паспорт»</w:t>
        </w:r>
      </w:hyperlink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проверьте, что правильно указаны дата и место рождения, дата и место выдачи паспорта. При необходимости внесите правки и дождитесь проверки паспорта в МВД</w:t>
      </w:r>
    </w:p>
    <w:p w:rsidR="00566619" w:rsidRPr="00566619" w:rsidRDefault="00566619" w:rsidP="00566619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Скачайте приложение «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Культура». Оно доступно </w:t>
      </w:r>
      <w:hyperlink r:id="rId9" w:tgtFrame="_blank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 xml:space="preserve">в </w:t>
        </w:r>
        <w:proofErr w:type="spellStart"/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App</w:t>
        </w:r>
        <w:proofErr w:type="spellEnd"/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Store</w:t>
        </w:r>
        <w:proofErr w:type="spellEnd"/>
      </w:hyperlink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 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begin"/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instrText xml:space="preserve"> HYPERLINK "https://play.google.com/store/apps/details?id=ru.gosuslugi.culture" \t "_blank" </w:instrText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separate"/>
      </w:r>
      <w:r w:rsidRPr="00566619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>Google</w:t>
      </w:r>
      <w:proofErr w:type="spellEnd"/>
      <w:r w:rsidRPr="00566619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6619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>Play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end"/>
      </w:r>
      <w:r w:rsidRPr="00566619">
        <w:rPr>
          <w:rFonts w:ascii="Arial" w:eastAsia="Times New Roman" w:hAnsi="Arial" w:cs="Arial"/>
          <w:color w:val="0B1F33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begin"/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instrText xml:space="preserve"> HYPERLINK "https://apps.rustore.ru/app/ru.gosuslugi.culture" \t "_blank" </w:instrText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separate"/>
      </w:r>
      <w:r w:rsidRPr="00566619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>RuStore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end"/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и 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begin"/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instrText xml:space="preserve"> HYPERLINK "https://appgallery.huawei.com/app/C104662065" \t "_blank" </w:instrText>
      </w: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separate"/>
      </w:r>
      <w:r w:rsidRPr="00566619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>AppGallery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end"/>
      </w:r>
    </w:p>
    <w:p w:rsidR="00566619" w:rsidRPr="00566619" w:rsidRDefault="00566619" w:rsidP="00566619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Зайдите в приложение с логином и паролем от 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</w:t>
      </w:r>
      <w:proofErr w:type="spellEnd"/>
    </w:p>
    <w:p w:rsidR="00566619" w:rsidRPr="00566619" w:rsidRDefault="00566619" w:rsidP="00566619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Начните процесс выпуска карты по инструкции в приложении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Виртуальная карта автоматически </w:t>
      </w:r>
      <w:proofErr w:type="spellStart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перевыпускается</w:t>
      </w:r>
      <w:proofErr w:type="spellEnd"/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через 5 лет после оформления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6661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выпустить пластиковую Пушкинскую карту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Обратитесь лично </w:t>
      </w:r>
      <w:hyperlink r:id="rId10" w:tgtFrame="_blank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 отделение Почта Банка</w:t>
        </w:r>
      </w:hyperlink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с паспортом гражданина России и СНИЛС. За выпуск пластиковой карты будет взиматься комиссия </w:t>
      </w:r>
      <w:hyperlink r:id="rId11" w:anchor="tarifs" w:tgtFrame="_blank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по тарифам банка</w:t>
        </w:r>
      </w:hyperlink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Пластиковая карта выпускается с ПИН-кодом, который приходит в смс после активации карты. Сменить его можно в банкомате банка, который выпустил карту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6661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Выпускать пластиковую карту необязательно: для покупки билетов достаточно виртуальной</w:t>
      </w:r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2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Узнать подробнее о Пушкинской карте</w:t>
        </w:r>
      </w:hyperlink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3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Если не получается выпустить карту</w:t>
        </w:r>
      </w:hyperlink>
    </w:p>
    <w:p w:rsidR="00566619" w:rsidRPr="00566619" w:rsidRDefault="00566619" w:rsidP="005666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4" w:history="1">
        <w:r w:rsidRPr="00566619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Кто может выпустить карту</w:t>
        </w:r>
      </w:hyperlink>
    </w:p>
    <w:p w:rsidR="008D3D22" w:rsidRDefault="000463B7"/>
    <w:sectPr w:rsidR="008D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4D6B"/>
    <w:multiLevelType w:val="multilevel"/>
    <w:tmpl w:val="805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F5"/>
    <w:rsid w:val="000463B7"/>
    <w:rsid w:val="000C068B"/>
    <w:rsid w:val="00330AFF"/>
    <w:rsid w:val="00566619"/>
    <w:rsid w:val="009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60C9-CB8D-4323-8C0F-DFB88891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6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80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72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85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7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74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31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9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48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2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personal/id-doc" TargetMode="External"/><Relationship Id="rId13" Type="http://schemas.openxmlformats.org/officeDocument/2006/relationships/hyperlink" Target="https://www.gosuslugi.ru/help/faq/pushkin_card/1000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popular/1" TargetMode="External"/><Relationship Id="rId12" Type="http://schemas.openxmlformats.org/officeDocument/2006/relationships/hyperlink" Target="https://culture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chtabank.ru/map" TargetMode="External"/><Relationship Id="rId11" Type="http://schemas.openxmlformats.org/officeDocument/2006/relationships/hyperlink" Target="https://www.pochtabank.ru/service/debetcards/pushkinskaya_karta" TargetMode="External"/><Relationship Id="rId5" Type="http://schemas.openxmlformats.org/officeDocument/2006/relationships/hyperlink" Target="https://xn--80atoqz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chtabank.ru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id1581979387" TargetMode="External"/><Relationship Id="rId14" Type="http://schemas.openxmlformats.org/officeDocument/2006/relationships/hyperlink" Target="https://www.gosuslugi.ru/help/faq/pushkin_card/100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2023-10-09T11:57:00Z</dcterms:created>
  <dcterms:modified xsi:type="dcterms:W3CDTF">2023-10-09T11:59:00Z</dcterms:modified>
</cp:coreProperties>
</file>